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48" w:rsidRDefault="003C1E48" w:rsidP="003C1E48">
      <w:pPr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 xml:space="preserve">ARLIS/ANZ Queensland Chapter </w:t>
      </w:r>
    </w:p>
    <w:p w:rsidR="003C1E48" w:rsidRDefault="003C1E48" w:rsidP="003C1E48">
      <w:pPr>
        <w:rPr>
          <w:rFonts w:cs="Arial"/>
          <w:b/>
          <w:szCs w:val="22"/>
        </w:rPr>
      </w:pPr>
      <w:r>
        <w:rPr>
          <w:rStyle w:val="Strong"/>
          <w:rFonts w:cs="Arial"/>
          <w:szCs w:val="22"/>
        </w:rPr>
        <w:t>20</w:t>
      </w:r>
      <w:r w:rsidR="00A11570">
        <w:rPr>
          <w:rStyle w:val="Strong"/>
          <w:rFonts w:cs="Arial"/>
          <w:szCs w:val="22"/>
        </w:rPr>
        <w:t>20</w:t>
      </w:r>
      <w:r>
        <w:rPr>
          <w:rStyle w:val="Strong"/>
          <w:rFonts w:cs="Arial"/>
          <w:szCs w:val="22"/>
        </w:rPr>
        <w:t xml:space="preserve"> ANNUAL REPORT </w:t>
      </w:r>
      <w:r>
        <w:rPr>
          <w:rStyle w:val="Strong"/>
          <w:rFonts w:cs="Arial"/>
          <w:szCs w:val="22"/>
        </w:rPr>
        <w:tab/>
      </w:r>
    </w:p>
    <w:p w:rsidR="003C1E48" w:rsidRDefault="003C1E48" w:rsidP="003C1E48">
      <w:pPr>
        <w:pStyle w:val="Heading2"/>
        <w:rPr>
          <w:rStyle w:val="Strong"/>
          <w:rFonts w:ascii="Arial" w:hAnsi="Arial" w:cs="Arial"/>
          <w:i w:val="0"/>
          <w:sz w:val="22"/>
          <w:szCs w:val="22"/>
        </w:rPr>
      </w:pPr>
      <w:r w:rsidRPr="00026738">
        <w:rPr>
          <w:rFonts w:ascii="Arial" w:hAnsi="Arial" w:cs="Arial"/>
          <w:i w:val="0"/>
          <w:sz w:val="22"/>
          <w:szCs w:val="22"/>
        </w:rPr>
        <w:t>QAGOMA RESEARCH LIBRARY</w:t>
      </w:r>
      <w:r>
        <w:rPr>
          <w:rStyle w:val="Strong"/>
          <w:rFonts w:ascii="Arial" w:hAnsi="Arial" w:cs="Arial"/>
          <w:i w:val="0"/>
          <w:sz w:val="22"/>
          <w:szCs w:val="22"/>
        </w:rPr>
        <w:t xml:space="preserve"> </w:t>
      </w:r>
      <w:r w:rsidRPr="004949EE">
        <w:rPr>
          <w:rStyle w:val="Strong"/>
          <w:rFonts w:ascii="Arial" w:hAnsi="Arial" w:cs="Arial"/>
          <w:b/>
          <w:i w:val="0"/>
          <w:sz w:val="22"/>
          <w:szCs w:val="22"/>
        </w:rPr>
        <w:t>20</w:t>
      </w:r>
      <w:r w:rsidR="00A11570">
        <w:rPr>
          <w:rStyle w:val="Strong"/>
          <w:rFonts w:ascii="Arial" w:hAnsi="Arial" w:cs="Arial"/>
          <w:b/>
          <w:i w:val="0"/>
          <w:sz w:val="22"/>
          <w:szCs w:val="22"/>
        </w:rPr>
        <w:t>20</w:t>
      </w:r>
      <w:r w:rsidRPr="004949EE">
        <w:rPr>
          <w:rStyle w:val="Strong"/>
          <w:rFonts w:ascii="Arial" w:hAnsi="Arial" w:cs="Arial"/>
          <w:b/>
          <w:i w:val="0"/>
          <w:sz w:val="22"/>
          <w:szCs w:val="22"/>
        </w:rPr>
        <w:t xml:space="preserve"> HIGHLIGHTS </w:t>
      </w:r>
    </w:p>
    <w:p w:rsidR="007403C1" w:rsidRPr="00C168CA" w:rsidRDefault="007403C1" w:rsidP="003C1E48">
      <w:pPr>
        <w:rPr>
          <w:rFonts w:cs="Arial"/>
          <w:color w:val="FF0000"/>
          <w:szCs w:val="22"/>
        </w:rPr>
      </w:pPr>
    </w:p>
    <w:p w:rsidR="00A774E7" w:rsidRDefault="003C1E48" w:rsidP="00807B0C">
      <w:r w:rsidRPr="00807B0C">
        <w:t xml:space="preserve">As part of the Library’s </w:t>
      </w:r>
      <w:r w:rsidR="00B954A2" w:rsidRPr="00807B0C">
        <w:t xml:space="preserve">learning and </w:t>
      </w:r>
      <w:r w:rsidRPr="00807B0C">
        <w:t xml:space="preserve">public engagement activities, </w:t>
      </w:r>
      <w:r w:rsidR="00BF4F95">
        <w:t>the</w:t>
      </w:r>
      <w:r w:rsidR="00807B0C" w:rsidRPr="00807B0C">
        <w:t> </w:t>
      </w:r>
      <w:r w:rsidR="00807B0C" w:rsidRPr="006413FB">
        <w:t>QAGOMA Research Library</w:t>
      </w:r>
      <w:r w:rsidR="00807B0C" w:rsidRPr="00807B0C">
        <w:t> played host on International Women’s Day</w:t>
      </w:r>
      <w:r w:rsidR="00C06981">
        <w:t xml:space="preserve"> on</w:t>
      </w:r>
      <w:r w:rsidR="00807B0C" w:rsidRPr="00807B0C">
        <w:t xml:space="preserve"> </w:t>
      </w:r>
      <w:r w:rsidR="00D54EC0">
        <w:t xml:space="preserve">Sunday, </w:t>
      </w:r>
      <w:r w:rsidR="00807B0C">
        <w:t xml:space="preserve">8 March </w:t>
      </w:r>
      <w:r w:rsidR="00807B0C" w:rsidRPr="00807B0C">
        <w:t xml:space="preserve">2020 </w:t>
      </w:r>
      <w:r w:rsidR="00BF4F95">
        <w:t xml:space="preserve">to an </w:t>
      </w:r>
      <w:hyperlink r:id="rId5" w:history="1">
        <w:proofErr w:type="spellStart"/>
        <w:r w:rsidR="00BF4F95" w:rsidRPr="00807B0C">
          <w:rPr>
            <w:rStyle w:val="Hyperlink"/>
          </w:rPr>
          <w:t>Art+Feminism</w:t>
        </w:r>
        <w:proofErr w:type="spellEnd"/>
        <w:r w:rsidR="00BF4F95" w:rsidRPr="00807B0C">
          <w:rPr>
            <w:rStyle w:val="Hyperlink"/>
          </w:rPr>
          <w:t xml:space="preserve"> Wikipedia edit-a-thon</w:t>
        </w:r>
      </w:hyperlink>
      <w:r w:rsidR="006E7A0F">
        <w:rPr>
          <w:rStyle w:val="Hyperlink"/>
        </w:rPr>
        <w:t>.</w:t>
      </w:r>
      <w:r w:rsidR="00807B0C">
        <w:t xml:space="preserve"> </w:t>
      </w:r>
      <w:r w:rsidR="00807B0C" w:rsidRPr="00807B0C">
        <w:t>Presented by Dr Louise R Mayhew the communal workshop gave participants the opportunity to contribute to creating, editing and updating Wikipedia pages on women artists from the QAGOMA Collection.</w:t>
      </w:r>
      <w:r w:rsidR="00807B0C">
        <w:t xml:space="preserve"> </w:t>
      </w:r>
      <w:r w:rsidR="004C4241">
        <w:t>Library staff also participated in f</w:t>
      </w:r>
      <w:r w:rsidR="00807B0C">
        <w:t xml:space="preserve">urther virtual </w:t>
      </w:r>
      <w:r w:rsidR="00A774E7">
        <w:t xml:space="preserve">Zoom </w:t>
      </w:r>
      <w:r w:rsidR="00807B0C">
        <w:t xml:space="preserve">events </w:t>
      </w:r>
      <w:r w:rsidR="004C4241">
        <w:t>that</w:t>
      </w:r>
      <w:r w:rsidR="00807B0C">
        <w:t xml:space="preserve"> </w:t>
      </w:r>
      <w:r w:rsidR="00E07530">
        <w:t xml:space="preserve">were </w:t>
      </w:r>
      <w:r w:rsidR="00807B0C">
        <w:t xml:space="preserve">held in </w:t>
      </w:r>
      <w:r w:rsidR="00374234">
        <w:t>August</w:t>
      </w:r>
      <w:r w:rsidR="004C4241">
        <w:t>.</w:t>
      </w:r>
    </w:p>
    <w:p w:rsidR="004C4241" w:rsidRDefault="004C4241" w:rsidP="00807B0C"/>
    <w:p w:rsidR="008E1DBE" w:rsidRPr="00C41F32" w:rsidRDefault="00A8178D" w:rsidP="003C1E48">
      <w:pPr>
        <w:rPr>
          <w:rFonts w:cs="Arial"/>
          <w:b/>
          <w:szCs w:val="22"/>
        </w:rPr>
      </w:pPr>
      <w:r w:rsidRPr="00C41F32">
        <w:rPr>
          <w:rFonts w:cs="Arial"/>
          <w:b/>
          <w:szCs w:val="22"/>
        </w:rPr>
        <w:t>L</w:t>
      </w:r>
      <w:r w:rsidR="00EC32FA">
        <w:rPr>
          <w:rFonts w:cs="Arial"/>
          <w:b/>
          <w:szCs w:val="22"/>
        </w:rPr>
        <w:t>ibrary exhibition displays and b</w:t>
      </w:r>
      <w:r w:rsidRPr="00C41F32">
        <w:rPr>
          <w:rFonts w:cs="Arial"/>
          <w:b/>
          <w:szCs w:val="22"/>
        </w:rPr>
        <w:t>logs:</w:t>
      </w:r>
    </w:p>
    <w:p w:rsidR="00451F18" w:rsidRPr="00451F18" w:rsidRDefault="002966F7" w:rsidP="00417B99">
      <w:pPr>
        <w:pStyle w:val="ListParagraph"/>
        <w:numPr>
          <w:ilvl w:val="0"/>
          <w:numId w:val="6"/>
        </w:numPr>
      </w:pPr>
      <w:r w:rsidRPr="00451F18">
        <w:rPr>
          <w:i/>
        </w:rPr>
        <w:t>Art of Giving: Library Collections</w:t>
      </w:r>
      <w:r w:rsidR="00451F18" w:rsidRPr="00451F18">
        <w:rPr>
          <w:i/>
        </w:rPr>
        <w:t xml:space="preserve"> </w:t>
      </w:r>
      <w:r w:rsidRPr="00451F18">
        <w:rPr>
          <w:rFonts w:ascii="Helvetica" w:hAnsi="Helvetica" w:cs="Helvetica"/>
          <w:color w:val="000000"/>
          <w:spacing w:val="4"/>
          <w:shd w:val="clear" w:color="auto" w:fill="FFFFFF"/>
        </w:rPr>
        <w:t>celebrat</w:t>
      </w:r>
      <w:r w:rsidR="00451F18" w:rsidRPr="00451F18">
        <w:rPr>
          <w:rFonts w:ascii="Helvetica" w:hAnsi="Helvetica" w:cs="Helvetica"/>
          <w:color w:val="000000"/>
          <w:spacing w:val="4"/>
          <w:shd w:val="clear" w:color="auto" w:fill="FFFFFF"/>
        </w:rPr>
        <w:t>ed</w:t>
      </w:r>
      <w:r w:rsidRPr="00451F18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the 40th anniversary of the QAGOMA Foundation</w:t>
      </w:r>
      <w:r w:rsidR="00DF78AB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 with selected items on display from </w:t>
      </w:r>
      <w:r w:rsidRPr="00451F18">
        <w:rPr>
          <w:rFonts w:ascii="Helvetica" w:hAnsi="Helvetica" w:cs="Helvetica"/>
          <w:color w:val="000000"/>
          <w:spacing w:val="4"/>
          <w:shd w:val="clear" w:color="auto" w:fill="FFFFFF"/>
        </w:rPr>
        <w:t>6 January - 8 February 2020</w:t>
      </w:r>
      <w:r w:rsidR="009B495B" w:rsidRPr="00451F18">
        <w:rPr>
          <w:rFonts w:ascii="Helvetica" w:hAnsi="Helvetica" w:cs="Helvetica"/>
          <w:color w:val="000000"/>
          <w:spacing w:val="4"/>
          <w:shd w:val="clear" w:color="auto" w:fill="FFFFFF"/>
        </w:rPr>
        <w:t>.</w:t>
      </w:r>
    </w:p>
    <w:p w:rsidR="008E1DBE" w:rsidRPr="00C15C35" w:rsidRDefault="008E1DBE" w:rsidP="00417B99">
      <w:pPr>
        <w:pStyle w:val="ListParagraph"/>
        <w:numPr>
          <w:ilvl w:val="0"/>
          <w:numId w:val="6"/>
        </w:numPr>
      </w:pPr>
      <w:r w:rsidRPr="00C15C35">
        <w:t xml:space="preserve">Collection artist, </w:t>
      </w:r>
      <w:r w:rsidRPr="00451F18">
        <w:rPr>
          <w:i/>
        </w:rPr>
        <w:t>Loma Lautour’s scrapbook</w:t>
      </w:r>
      <w:r w:rsidRPr="00C15C35">
        <w:t xml:space="preserve"> </w:t>
      </w:r>
      <w:r w:rsidR="008401F3" w:rsidRPr="00451F18">
        <w:rPr>
          <w:i/>
        </w:rPr>
        <w:t xml:space="preserve">and photographs </w:t>
      </w:r>
      <w:r w:rsidR="008401F3">
        <w:t>were</w:t>
      </w:r>
      <w:r w:rsidR="00A774E7" w:rsidRPr="00C15C35">
        <w:t xml:space="preserve"> displayed </w:t>
      </w:r>
      <w:r w:rsidR="00451F18">
        <w:t>for International Women’s Day</w:t>
      </w:r>
      <w:r w:rsidR="00933857">
        <w:t xml:space="preserve">, </w:t>
      </w:r>
      <w:r w:rsidR="009B495B">
        <w:t>25</w:t>
      </w:r>
      <w:r w:rsidR="00A8178D" w:rsidRPr="00C15C35">
        <w:t xml:space="preserve"> </w:t>
      </w:r>
      <w:r w:rsidR="009B495B">
        <w:t>February</w:t>
      </w:r>
      <w:r w:rsidR="00A8178D" w:rsidRPr="00C15C35">
        <w:t xml:space="preserve"> </w:t>
      </w:r>
      <w:r w:rsidR="009B495B">
        <w:t>–</w:t>
      </w:r>
      <w:r w:rsidR="007D3489">
        <w:t xml:space="preserve"> </w:t>
      </w:r>
      <w:r w:rsidR="009B495B">
        <w:t>29 May</w:t>
      </w:r>
      <w:r w:rsidR="000D242D">
        <w:t xml:space="preserve"> </w:t>
      </w:r>
      <w:r w:rsidR="00A8178D" w:rsidRPr="00C15C35">
        <w:t>2020</w:t>
      </w:r>
    </w:p>
    <w:p w:rsidR="008E1DBE" w:rsidRPr="00C15C35" w:rsidRDefault="008E1DBE" w:rsidP="00C15C35">
      <w:pPr>
        <w:pStyle w:val="ListParagraph"/>
        <w:numPr>
          <w:ilvl w:val="0"/>
          <w:numId w:val="6"/>
        </w:numPr>
      </w:pPr>
      <w:r w:rsidRPr="004E416A">
        <w:rPr>
          <w:i/>
        </w:rPr>
        <w:t xml:space="preserve">Mella Jaarsma’s </w:t>
      </w:r>
      <w:r w:rsidR="008401F3" w:rsidRPr="004E416A">
        <w:rPr>
          <w:i/>
        </w:rPr>
        <w:t xml:space="preserve">APT3 installation &amp; </w:t>
      </w:r>
      <w:r w:rsidRPr="004E416A">
        <w:rPr>
          <w:i/>
        </w:rPr>
        <w:t>Collection work, ‘Hi inlander’</w:t>
      </w:r>
      <w:r w:rsidR="005C5564" w:rsidRPr="004E416A">
        <w:rPr>
          <w:i/>
        </w:rPr>
        <w:t>, 199</w:t>
      </w:r>
      <w:r w:rsidR="00252DBD" w:rsidRPr="004E416A">
        <w:rPr>
          <w:i/>
        </w:rPr>
        <w:t>9</w:t>
      </w:r>
      <w:r w:rsidR="005C5564" w:rsidRPr="00C15C35">
        <w:t xml:space="preserve"> </w:t>
      </w:r>
      <w:r w:rsidRPr="00C15C35">
        <w:t>and the artist’s proposal, prelimi</w:t>
      </w:r>
      <w:r w:rsidR="00A8178D" w:rsidRPr="00C15C35">
        <w:t xml:space="preserve">nary drawings and </w:t>
      </w:r>
      <w:r w:rsidR="007532E4">
        <w:t xml:space="preserve">frog </w:t>
      </w:r>
      <w:r w:rsidR="00776B9A">
        <w:t xml:space="preserve">skin </w:t>
      </w:r>
      <w:r w:rsidR="00A8178D" w:rsidRPr="00C15C35">
        <w:t>sample</w:t>
      </w:r>
      <w:r w:rsidR="007532E4">
        <w:t xml:space="preserve"> </w:t>
      </w:r>
      <w:r w:rsidR="00727634">
        <w:t>were displayed from</w:t>
      </w:r>
      <w:r w:rsidR="00A774E7" w:rsidRPr="00C15C35">
        <w:t xml:space="preserve"> </w:t>
      </w:r>
      <w:r w:rsidR="009B495B">
        <w:t xml:space="preserve">1 June </w:t>
      </w:r>
      <w:r w:rsidR="00744EB9">
        <w:t>–</w:t>
      </w:r>
      <w:r w:rsidR="001817FE">
        <w:t xml:space="preserve"> </w:t>
      </w:r>
      <w:r w:rsidR="00744EB9">
        <w:t>18 November</w:t>
      </w:r>
      <w:r w:rsidR="001817FE">
        <w:t xml:space="preserve"> </w:t>
      </w:r>
      <w:r w:rsidR="00A774E7" w:rsidRPr="00C15C35">
        <w:t>2020</w:t>
      </w:r>
      <w:r w:rsidR="00727634">
        <w:t>.</w:t>
      </w:r>
    </w:p>
    <w:p w:rsidR="007D3489" w:rsidRDefault="007D3489" w:rsidP="002966F7">
      <w:pPr>
        <w:pStyle w:val="ListParagraph"/>
        <w:numPr>
          <w:ilvl w:val="0"/>
          <w:numId w:val="6"/>
        </w:numPr>
      </w:pPr>
      <w:r w:rsidRPr="002966F7">
        <w:rPr>
          <w:i/>
        </w:rPr>
        <w:t>Andy Warhol’s Interview magazine select</w:t>
      </w:r>
      <w:r w:rsidR="004E416A" w:rsidRPr="002966F7">
        <w:rPr>
          <w:i/>
        </w:rPr>
        <w:t>ed issues,</w:t>
      </w:r>
      <w:r w:rsidRPr="002966F7">
        <w:rPr>
          <w:i/>
        </w:rPr>
        <w:t xml:space="preserve"> </w:t>
      </w:r>
      <w:r w:rsidR="004E416A" w:rsidRPr="002966F7">
        <w:rPr>
          <w:i/>
        </w:rPr>
        <w:t xml:space="preserve">November 1969 to May 1986, </w:t>
      </w:r>
      <w:r w:rsidR="004E416A" w:rsidRPr="002966F7">
        <w:rPr>
          <w:rFonts w:ascii="Helvetica" w:hAnsi="Helvetica" w:cs="Helvetica"/>
          <w:color w:val="000000"/>
          <w:spacing w:val="4"/>
          <w:shd w:val="clear" w:color="auto" w:fill="FFFFFF"/>
        </w:rPr>
        <w:t>includin</w:t>
      </w:r>
      <w:r w:rsidR="00451F18">
        <w:rPr>
          <w:rFonts w:ascii="Helvetica" w:hAnsi="Helvetica" w:cs="Helvetica"/>
          <w:color w:val="000000"/>
          <w:spacing w:val="4"/>
          <w:shd w:val="clear" w:color="auto" w:fill="FFFFFF"/>
        </w:rPr>
        <w:t xml:space="preserve">g first editions and featuring the </w:t>
      </w:r>
      <w:r w:rsidR="004E416A" w:rsidRPr="002966F7">
        <w:rPr>
          <w:rFonts w:ascii="Helvetica" w:hAnsi="Helvetica" w:cs="Helvetica"/>
          <w:i/>
          <w:iCs/>
          <w:color w:val="000000"/>
          <w:spacing w:val="4"/>
          <w:shd w:val="clear" w:color="auto" w:fill="FFFFFF"/>
        </w:rPr>
        <w:t xml:space="preserve">‘Ladies and gentlemen’ portfolio </w:t>
      </w:r>
      <w:r>
        <w:t>was displayed t</w:t>
      </w:r>
      <w:r w:rsidRPr="00C15C35">
        <w:t xml:space="preserve">o coincide with </w:t>
      </w:r>
      <w:r w:rsidRPr="00EF49E2">
        <w:rPr>
          <w:i/>
        </w:rPr>
        <w:t>BIFF</w:t>
      </w:r>
      <w:r>
        <w:t xml:space="preserve"> and the </w:t>
      </w:r>
      <w:r w:rsidRPr="00C15C35">
        <w:t xml:space="preserve">Collection </w:t>
      </w:r>
      <w:r w:rsidRPr="004E416A">
        <w:t xml:space="preserve">exhibition </w:t>
      </w:r>
      <w:r w:rsidR="004E416A" w:rsidRPr="00243F3A">
        <w:rPr>
          <w:i/>
        </w:rPr>
        <w:t>‘Cut It: Collage to Meme’</w:t>
      </w:r>
      <w:r w:rsidRPr="004E416A">
        <w:t xml:space="preserve"> </w:t>
      </w:r>
      <w:r w:rsidR="004E416A" w:rsidRPr="004E416A">
        <w:t xml:space="preserve">from </w:t>
      </w:r>
      <w:r w:rsidR="00727634">
        <w:t>5</w:t>
      </w:r>
      <w:r w:rsidRPr="004E416A">
        <w:t xml:space="preserve"> October </w:t>
      </w:r>
      <w:r w:rsidR="004E416A" w:rsidRPr="004E416A">
        <w:t>–</w:t>
      </w:r>
      <w:r w:rsidRPr="004E416A">
        <w:t xml:space="preserve"> </w:t>
      </w:r>
      <w:r w:rsidR="004E416A" w:rsidRPr="004E416A">
        <w:t xml:space="preserve">6 </w:t>
      </w:r>
      <w:r w:rsidRPr="004E416A">
        <w:t>November 2020</w:t>
      </w:r>
      <w:r w:rsidR="00451F18">
        <w:t>.</w:t>
      </w:r>
    </w:p>
    <w:p w:rsidR="00096099" w:rsidRPr="00096099" w:rsidRDefault="00096099" w:rsidP="002966F7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96099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 xml:space="preserve">The blog </w:t>
      </w:r>
      <w:r w:rsidRPr="00096099">
        <w:rPr>
          <w:rFonts w:ascii="Helvetica" w:hAnsi="Helvetica" w:cs="Helvetica"/>
          <w:i/>
          <w:color w:val="000000" w:themeColor="text1"/>
          <w:spacing w:val="4"/>
          <w:shd w:val="clear" w:color="auto" w:fill="FFFFFF"/>
        </w:rPr>
        <w:t>Brisbane-born: The Spencer motorcycle story</w:t>
      </w:r>
      <w:r w:rsidRPr="00096099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 xml:space="preserve"> was the result of </w:t>
      </w:r>
      <w:r w:rsidR="00EC32FA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>Librarian Cath Charlton’s</w:t>
      </w:r>
      <w:r w:rsidR="00D54EC0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 xml:space="preserve"> </w:t>
      </w:r>
      <w:r w:rsidR="00DF78AB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 xml:space="preserve">original </w:t>
      </w:r>
      <w:r w:rsidRPr="00096099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 xml:space="preserve">research for the forthcoming exhibition </w:t>
      </w:r>
      <w:r w:rsidRPr="00096099">
        <w:rPr>
          <w:i/>
          <w:color w:val="000000" w:themeColor="text1"/>
        </w:rPr>
        <w:t xml:space="preserve">The Motorcycle: Design, Art, Desire </w:t>
      </w:r>
      <w:r w:rsidRPr="00096099">
        <w:rPr>
          <w:color w:val="000000" w:themeColor="text1"/>
        </w:rPr>
        <w:t xml:space="preserve">and was </w:t>
      </w:r>
      <w:r w:rsidRPr="00096099">
        <w:rPr>
          <w:rFonts w:ascii="Helvetica" w:hAnsi="Helvetica" w:cs="Helvetica"/>
          <w:color w:val="000000" w:themeColor="text1"/>
          <w:spacing w:val="4"/>
          <w:shd w:val="clear" w:color="auto" w:fill="FFFFFF"/>
        </w:rPr>
        <w:t>published on 28 October 2020</w:t>
      </w:r>
    </w:p>
    <w:p w:rsidR="00241700" w:rsidRPr="00C15C35" w:rsidRDefault="00744EB9" w:rsidP="00C15C35">
      <w:pPr>
        <w:pStyle w:val="ListParagraph"/>
        <w:numPr>
          <w:ilvl w:val="0"/>
          <w:numId w:val="6"/>
        </w:numPr>
      </w:pPr>
      <w:r>
        <w:rPr>
          <w:i/>
        </w:rPr>
        <w:t xml:space="preserve">Pen Pals: </w:t>
      </w:r>
      <w:r w:rsidR="00241700" w:rsidRPr="00EC7733">
        <w:rPr>
          <w:i/>
        </w:rPr>
        <w:t>Peter Tyndall and Robert MacPherson Correspondence Archive 1979–2014</w:t>
      </w:r>
      <w:r w:rsidR="00241700" w:rsidRPr="00C15C35">
        <w:t xml:space="preserve"> Special Collection</w:t>
      </w:r>
      <w:r w:rsidR="00451F18">
        <w:t xml:space="preserve"> display, </w:t>
      </w:r>
      <w:r w:rsidR="007D3489">
        <w:t>10</w:t>
      </w:r>
      <w:r w:rsidR="00451F18">
        <w:t xml:space="preserve"> November </w:t>
      </w:r>
      <w:r w:rsidR="007D3489">
        <w:t>-</w:t>
      </w:r>
      <w:r w:rsidR="00451F18">
        <w:t xml:space="preserve"> </w:t>
      </w:r>
      <w:r>
        <w:t>2 December</w:t>
      </w:r>
      <w:r w:rsidR="00241700" w:rsidRPr="00C15C35">
        <w:t xml:space="preserve"> 2020</w:t>
      </w:r>
    </w:p>
    <w:p w:rsidR="00F9656C" w:rsidRPr="00007CB5" w:rsidRDefault="00F9656C" w:rsidP="00F9656C">
      <w:pPr>
        <w:pStyle w:val="ListParagraph"/>
      </w:pPr>
    </w:p>
    <w:p w:rsidR="00241700" w:rsidRPr="00C41F32" w:rsidRDefault="00241700" w:rsidP="00241700">
      <w:pPr>
        <w:rPr>
          <w:rFonts w:cs="Arial"/>
          <w:b/>
        </w:rPr>
      </w:pPr>
      <w:r w:rsidRPr="00C41F32">
        <w:rPr>
          <w:rFonts w:cs="Arial"/>
          <w:b/>
        </w:rPr>
        <w:t>ARLIS/ANZ 2020 Biennial Conference:</w:t>
      </w:r>
    </w:p>
    <w:p w:rsidR="00241700" w:rsidRPr="00EC32FA" w:rsidRDefault="00241700" w:rsidP="00F645E8">
      <w:pPr>
        <w:pStyle w:val="ListParagraph"/>
        <w:numPr>
          <w:ilvl w:val="0"/>
          <w:numId w:val="12"/>
        </w:numPr>
        <w:rPr>
          <w:rFonts w:cs="Arial"/>
        </w:rPr>
      </w:pPr>
      <w:r w:rsidRPr="00F645E8">
        <w:rPr>
          <w:rFonts w:cs="Arial"/>
        </w:rPr>
        <w:t xml:space="preserve">Jacklyn Young, Librarian </w:t>
      </w:r>
      <w:r w:rsidR="00973311" w:rsidRPr="00F645E8">
        <w:rPr>
          <w:rFonts w:cs="Arial"/>
        </w:rPr>
        <w:t>(</w:t>
      </w:r>
      <w:r w:rsidRPr="00F645E8">
        <w:rPr>
          <w:rFonts w:cs="Arial"/>
        </w:rPr>
        <w:t>Collection</w:t>
      </w:r>
      <w:r w:rsidR="00C41F32" w:rsidRPr="00F645E8">
        <w:rPr>
          <w:rFonts w:cs="Arial"/>
        </w:rPr>
        <w:t>s</w:t>
      </w:r>
      <w:r w:rsidR="00973311" w:rsidRPr="00F645E8">
        <w:rPr>
          <w:rFonts w:cs="Arial"/>
        </w:rPr>
        <w:t>)</w:t>
      </w:r>
      <w:r w:rsidRPr="00F645E8">
        <w:rPr>
          <w:rFonts w:cs="Arial"/>
        </w:rPr>
        <w:t xml:space="preserve"> </w:t>
      </w:r>
      <w:r w:rsidR="00C41F32" w:rsidRPr="00F645E8">
        <w:rPr>
          <w:rFonts w:cs="Arial"/>
        </w:rPr>
        <w:t xml:space="preserve">will </w:t>
      </w:r>
      <w:r w:rsidRPr="00F645E8">
        <w:rPr>
          <w:rFonts w:cs="Arial"/>
        </w:rPr>
        <w:t>present</w:t>
      </w:r>
      <w:r w:rsidR="00EC32FA">
        <w:rPr>
          <w:rFonts w:cs="Arial"/>
        </w:rPr>
        <w:t xml:space="preserve"> </w:t>
      </w:r>
      <w:r w:rsidR="00C41F32" w:rsidRPr="00F645E8">
        <w:rPr>
          <w:rFonts w:cs="Arial"/>
        </w:rPr>
        <w:t>a paper</w:t>
      </w:r>
      <w:r w:rsidRPr="00F645E8">
        <w:rPr>
          <w:rFonts w:cs="Arial"/>
        </w:rPr>
        <w:t xml:space="preserve"> on the Library’s Special Collection </w:t>
      </w:r>
      <w:r w:rsidRPr="00EC32FA">
        <w:rPr>
          <w:rFonts w:cs="Arial"/>
        </w:rPr>
        <w:t xml:space="preserve">of </w:t>
      </w:r>
      <w:r w:rsidRPr="00EC32FA">
        <w:rPr>
          <w:rFonts w:cs="Arial"/>
          <w:iCs/>
        </w:rPr>
        <w:t xml:space="preserve">Peter Tyndall and Robert </w:t>
      </w:r>
      <w:proofErr w:type="gramStart"/>
      <w:r w:rsidRPr="00EC32FA">
        <w:rPr>
          <w:rFonts w:cs="Arial"/>
          <w:iCs/>
        </w:rPr>
        <w:t>MacPherson</w:t>
      </w:r>
      <w:proofErr w:type="gramEnd"/>
      <w:r w:rsidRPr="00EC32FA">
        <w:rPr>
          <w:rFonts w:cs="Arial"/>
          <w:iCs/>
        </w:rPr>
        <w:t xml:space="preserve"> Correspondence Archive 1979–2014</w:t>
      </w:r>
      <w:r w:rsidRPr="00EC32FA">
        <w:rPr>
          <w:rFonts w:cs="Arial"/>
        </w:rPr>
        <w:t>.</w:t>
      </w:r>
    </w:p>
    <w:p w:rsidR="00C41F32" w:rsidRDefault="00C41F32" w:rsidP="00F645E8">
      <w:pPr>
        <w:pStyle w:val="ListParagraph"/>
        <w:numPr>
          <w:ilvl w:val="0"/>
          <w:numId w:val="12"/>
        </w:numPr>
      </w:pPr>
      <w:r w:rsidRPr="00DA23F0">
        <w:t xml:space="preserve">An </w:t>
      </w:r>
      <w:r w:rsidR="000D3B3B" w:rsidRPr="00DA23F0">
        <w:t>exhibition</w:t>
      </w:r>
      <w:r w:rsidR="000D3B3B">
        <w:t xml:space="preserve"> </w:t>
      </w:r>
      <w:r w:rsidRPr="00DA23F0">
        <w:t xml:space="preserve">tour of </w:t>
      </w:r>
      <w:r w:rsidR="00DA23F0" w:rsidRPr="00F645E8">
        <w:rPr>
          <w:i/>
        </w:rPr>
        <w:t>Unfinished Business: The Art of Gordon Bennett</w:t>
      </w:r>
      <w:r w:rsidRPr="00DA23F0">
        <w:t xml:space="preserve"> </w:t>
      </w:r>
      <w:proofErr w:type="gramStart"/>
      <w:r w:rsidR="00B275FB">
        <w:t>i</w:t>
      </w:r>
      <w:r>
        <w:t>s offered</w:t>
      </w:r>
      <w:proofErr w:type="gramEnd"/>
      <w:r>
        <w:t xml:space="preserve"> to delegates.</w:t>
      </w:r>
    </w:p>
    <w:p w:rsidR="000D3B3B" w:rsidRPr="00DA23F0" w:rsidRDefault="000D3B3B" w:rsidP="00F645E8">
      <w:pPr>
        <w:pStyle w:val="ListParagraph"/>
        <w:numPr>
          <w:ilvl w:val="0"/>
          <w:numId w:val="12"/>
        </w:numPr>
      </w:pPr>
      <w:r>
        <w:t xml:space="preserve">All Library </w:t>
      </w:r>
      <w:r w:rsidRPr="00DA23F0">
        <w:t>staff will be attending either onsite or online.</w:t>
      </w:r>
    </w:p>
    <w:p w:rsidR="000D3B3B" w:rsidRDefault="000D3B3B" w:rsidP="00DA23F0"/>
    <w:p w:rsidR="00973311" w:rsidRPr="00973311" w:rsidRDefault="00973311" w:rsidP="00DA23F0">
      <w:pPr>
        <w:rPr>
          <w:b/>
        </w:rPr>
      </w:pPr>
      <w:r w:rsidRPr="00973311">
        <w:rPr>
          <w:rFonts w:cs="Arial"/>
          <w:b/>
          <w:szCs w:val="22"/>
        </w:rPr>
        <w:t>Digital Transformation</w:t>
      </w:r>
    </w:p>
    <w:p w:rsidR="009824CA" w:rsidRDefault="007403C1" w:rsidP="003C1E48">
      <w:pPr>
        <w:rPr>
          <w:rFonts w:cs="Arial"/>
          <w:szCs w:val="22"/>
        </w:rPr>
      </w:pPr>
      <w:r>
        <w:rPr>
          <w:rFonts w:cs="Arial"/>
          <w:szCs w:val="22"/>
        </w:rPr>
        <w:t>With the renewed focus on digital transformation at QAGOMA, management and accessibility of the Library’s c</w:t>
      </w:r>
      <w:r w:rsidR="00D348EC">
        <w:rPr>
          <w:rFonts w:cs="Arial"/>
          <w:szCs w:val="22"/>
        </w:rPr>
        <w:t xml:space="preserve">ollection </w:t>
      </w:r>
      <w:r>
        <w:rPr>
          <w:rFonts w:cs="Arial"/>
          <w:szCs w:val="22"/>
        </w:rPr>
        <w:t xml:space="preserve">was a priority. Achievements included: </w:t>
      </w:r>
    </w:p>
    <w:p w:rsidR="00C168CA" w:rsidRPr="00C168CA" w:rsidRDefault="00EC32FA" w:rsidP="004800AB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"https://qag.trimagiccc.com.au/" \l "_ga=2.1086897.1815607761.1604974236-2138443742.1603753294"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69FC" w:rsidRPr="00EC32FA">
        <w:rPr>
          <w:rStyle w:val="Hyperlink"/>
          <w:rFonts w:cs="Arial"/>
          <w:szCs w:val="22"/>
        </w:rPr>
        <w:t xml:space="preserve">Jon </w:t>
      </w:r>
      <w:proofErr w:type="spellStart"/>
      <w:r w:rsidR="008B69FC" w:rsidRPr="00EC32FA">
        <w:rPr>
          <w:rStyle w:val="Hyperlink"/>
          <w:rFonts w:cs="Arial"/>
          <w:szCs w:val="22"/>
        </w:rPr>
        <w:t>Molvig</w:t>
      </w:r>
      <w:proofErr w:type="spellEnd"/>
      <w:r w:rsidR="008B69FC" w:rsidRPr="00EC32FA">
        <w:rPr>
          <w:rStyle w:val="Hyperlink"/>
          <w:rFonts w:cs="Arial"/>
          <w:szCs w:val="22"/>
        </w:rPr>
        <w:t xml:space="preserve"> </w:t>
      </w:r>
      <w:r w:rsidR="00667E61" w:rsidRPr="00EC32FA">
        <w:rPr>
          <w:rStyle w:val="Hyperlink"/>
          <w:rFonts w:cs="Arial"/>
          <w:szCs w:val="22"/>
        </w:rPr>
        <w:t xml:space="preserve">Project </w:t>
      </w:r>
      <w:r w:rsidR="00154076" w:rsidRPr="00EC32FA">
        <w:rPr>
          <w:rStyle w:val="Hyperlink"/>
          <w:rFonts w:cs="Arial"/>
          <w:szCs w:val="22"/>
        </w:rPr>
        <w:t>Database</w:t>
      </w:r>
      <w:r>
        <w:rPr>
          <w:rFonts w:cs="Arial"/>
          <w:szCs w:val="22"/>
        </w:rPr>
        <w:fldChar w:fldCharType="end"/>
      </w:r>
      <w:r w:rsidR="00154076">
        <w:rPr>
          <w:rFonts w:cs="Arial"/>
          <w:szCs w:val="22"/>
        </w:rPr>
        <w:t xml:space="preserve"> (</w:t>
      </w:r>
      <w:r w:rsidR="00667E61">
        <w:rPr>
          <w:rFonts w:cs="Arial"/>
          <w:szCs w:val="22"/>
        </w:rPr>
        <w:t xml:space="preserve">a catalogue </w:t>
      </w:r>
      <w:proofErr w:type="spellStart"/>
      <w:r w:rsidR="00667E61">
        <w:rPr>
          <w:rFonts w:cs="Arial"/>
          <w:szCs w:val="22"/>
        </w:rPr>
        <w:t>raisonne</w:t>
      </w:r>
      <w:proofErr w:type="spellEnd"/>
      <w:r w:rsidR="00667E61">
        <w:rPr>
          <w:rFonts w:cs="Arial"/>
          <w:szCs w:val="22"/>
        </w:rPr>
        <w:t xml:space="preserve"> of the artist’s works</w:t>
      </w:r>
      <w:r w:rsidR="00154076">
        <w:rPr>
          <w:rFonts w:cs="Arial"/>
          <w:szCs w:val="22"/>
        </w:rPr>
        <w:t>)</w:t>
      </w:r>
      <w:r w:rsidR="00667E61">
        <w:rPr>
          <w:rFonts w:cs="Arial"/>
          <w:szCs w:val="22"/>
        </w:rPr>
        <w:t xml:space="preserve"> </w:t>
      </w:r>
      <w:proofErr w:type="gramStart"/>
      <w:r w:rsidR="00667E61">
        <w:rPr>
          <w:rFonts w:cs="Arial"/>
          <w:szCs w:val="22"/>
        </w:rPr>
        <w:t xml:space="preserve">was </w:t>
      </w:r>
      <w:r w:rsidR="00C168CA" w:rsidRPr="00C168CA">
        <w:rPr>
          <w:rFonts w:cs="Arial"/>
          <w:szCs w:val="22"/>
        </w:rPr>
        <w:t>published online and a</w:t>
      </w:r>
      <w:r w:rsidR="008B69FC" w:rsidRPr="00C168CA">
        <w:rPr>
          <w:rFonts w:cs="Arial"/>
          <w:szCs w:val="22"/>
        </w:rPr>
        <w:t>dded to the Library’s external web catalogue</w:t>
      </w:r>
      <w:proofErr w:type="gramEnd"/>
      <w:r w:rsidR="004F58E8">
        <w:rPr>
          <w:rFonts w:cs="Arial"/>
          <w:szCs w:val="22"/>
        </w:rPr>
        <w:t xml:space="preserve">. </w:t>
      </w:r>
      <w:r w:rsidR="00F645E8">
        <w:rPr>
          <w:rFonts w:cs="Arial"/>
          <w:szCs w:val="22"/>
        </w:rPr>
        <w:t>(</w:t>
      </w:r>
      <w:r w:rsidR="004F58E8">
        <w:rPr>
          <w:rFonts w:cs="Arial"/>
          <w:szCs w:val="22"/>
        </w:rPr>
        <w:t>C</w:t>
      </w:r>
      <w:r w:rsidR="004F58E8">
        <w:rPr>
          <w:rFonts w:cs="Arial"/>
        </w:rPr>
        <w:t xml:space="preserve">ompiled </w:t>
      </w:r>
      <w:r w:rsidR="00C168CA" w:rsidRPr="00C168CA">
        <w:rPr>
          <w:rFonts w:cs="Arial"/>
        </w:rPr>
        <w:t xml:space="preserve">by Glenn R. </w:t>
      </w:r>
      <w:r w:rsidR="00F645E8">
        <w:rPr>
          <w:rFonts w:cs="Arial"/>
        </w:rPr>
        <w:t>Cooke, former curator at QAGOMA).</w:t>
      </w:r>
    </w:p>
    <w:p w:rsidR="00C06981" w:rsidRPr="001516C7" w:rsidRDefault="00807B0C" w:rsidP="007561EC">
      <w:pPr>
        <w:pStyle w:val="ListParagraph"/>
        <w:numPr>
          <w:ilvl w:val="0"/>
          <w:numId w:val="4"/>
        </w:numPr>
      </w:pPr>
      <w:r w:rsidRPr="001516C7">
        <w:rPr>
          <w:rFonts w:cs="Arial"/>
          <w:szCs w:val="22"/>
        </w:rPr>
        <w:t xml:space="preserve">Adding </w:t>
      </w:r>
      <w:r w:rsidR="001516C7" w:rsidRPr="001516C7">
        <w:rPr>
          <w:rFonts w:cs="Arial"/>
          <w:szCs w:val="22"/>
        </w:rPr>
        <w:t xml:space="preserve">full-text </w:t>
      </w:r>
      <w:r w:rsidRPr="001516C7">
        <w:rPr>
          <w:rFonts w:cs="Arial"/>
          <w:szCs w:val="22"/>
        </w:rPr>
        <w:t>flipbooks</w:t>
      </w:r>
      <w:r w:rsidR="00EC32FA">
        <w:rPr>
          <w:rFonts w:cs="Arial"/>
          <w:szCs w:val="22"/>
        </w:rPr>
        <w:t xml:space="preserve">, including all Asia Pacific Triennial catalogues to date, </w:t>
      </w:r>
      <w:bookmarkStart w:id="0" w:name="_GoBack"/>
      <w:bookmarkEnd w:id="0"/>
      <w:r w:rsidR="001516C7" w:rsidRPr="001516C7">
        <w:rPr>
          <w:rFonts w:cs="Arial"/>
          <w:szCs w:val="22"/>
        </w:rPr>
        <w:t xml:space="preserve"> </w:t>
      </w:r>
      <w:r w:rsidR="00667E61">
        <w:rPr>
          <w:rFonts w:cs="Arial"/>
          <w:szCs w:val="22"/>
        </w:rPr>
        <w:t xml:space="preserve">and publishing them on </w:t>
      </w:r>
      <w:r w:rsidR="001516C7" w:rsidRPr="001516C7">
        <w:rPr>
          <w:rFonts w:cs="Arial"/>
          <w:szCs w:val="22"/>
        </w:rPr>
        <w:t>the Library’s external web catalogue</w:t>
      </w:r>
      <w:r w:rsidR="00F645E8">
        <w:rPr>
          <w:rFonts w:cs="Arial"/>
          <w:szCs w:val="22"/>
        </w:rPr>
        <w:t>.</w:t>
      </w:r>
    </w:p>
    <w:p w:rsidR="001516C7" w:rsidRPr="001516C7" w:rsidRDefault="001516C7" w:rsidP="001516C7">
      <w:pPr>
        <w:pStyle w:val="ListParagraph"/>
      </w:pPr>
    </w:p>
    <w:p w:rsidR="00026738" w:rsidRPr="000D26F2" w:rsidRDefault="003C1E48" w:rsidP="000D26F2">
      <w:pPr>
        <w:rPr>
          <w:rFonts w:eastAsia="Calibri"/>
        </w:rPr>
      </w:pPr>
      <w:r w:rsidRPr="000F5F23">
        <w:rPr>
          <w:rFonts w:eastAsia="Calibri"/>
          <w:b/>
          <w:lang w:eastAsia="en-US"/>
        </w:rPr>
        <w:t>Current research</w:t>
      </w:r>
      <w:r>
        <w:rPr>
          <w:rFonts w:eastAsia="Calibri"/>
          <w:lang w:eastAsia="en-US"/>
        </w:rPr>
        <w:t xml:space="preserve"> </w:t>
      </w:r>
      <w:r w:rsidR="00F76970">
        <w:rPr>
          <w:rFonts w:eastAsia="Calibri"/>
          <w:lang w:eastAsia="en-US"/>
        </w:rPr>
        <w:t xml:space="preserve">is </w:t>
      </w:r>
      <w:r>
        <w:rPr>
          <w:rFonts w:eastAsia="Calibri"/>
          <w:lang w:eastAsia="en-US"/>
        </w:rPr>
        <w:t xml:space="preserve">directed towards upcoming </w:t>
      </w:r>
      <w:r w:rsidRPr="000D26F2">
        <w:rPr>
          <w:rFonts w:eastAsia="Calibri"/>
        </w:rPr>
        <w:t>exhibitions including:</w:t>
      </w:r>
      <w:r w:rsidR="00B954A2" w:rsidRPr="000D26F2">
        <w:rPr>
          <w:rFonts w:eastAsia="Calibri"/>
        </w:rPr>
        <w:t xml:space="preserve"> </w:t>
      </w:r>
    </w:p>
    <w:p w:rsidR="00707931" w:rsidRPr="000D26F2" w:rsidRDefault="00707931" w:rsidP="000D26F2">
      <w:pPr>
        <w:pStyle w:val="ListParagraph"/>
        <w:numPr>
          <w:ilvl w:val="0"/>
          <w:numId w:val="5"/>
        </w:numPr>
      </w:pPr>
      <w:r w:rsidRPr="000D26F2">
        <w:rPr>
          <w:i/>
        </w:rPr>
        <w:t>The Motorcycle: Design, Art, Desire</w:t>
      </w:r>
      <w:r w:rsidRPr="000D26F2">
        <w:t xml:space="preserve"> </w:t>
      </w:r>
      <w:r w:rsidR="000D26F2">
        <w:t xml:space="preserve">to </w:t>
      </w:r>
      <w:r w:rsidRPr="000D26F2">
        <w:t xml:space="preserve">open </w:t>
      </w:r>
      <w:r w:rsidR="00BF4F95">
        <w:t xml:space="preserve">soon on </w:t>
      </w:r>
      <w:r w:rsidRPr="000D26F2">
        <w:t>28 November 2020</w:t>
      </w:r>
    </w:p>
    <w:p w:rsidR="00707931" w:rsidRPr="000D26F2" w:rsidRDefault="00707931" w:rsidP="000D26F2">
      <w:pPr>
        <w:pStyle w:val="ListParagraph"/>
        <w:numPr>
          <w:ilvl w:val="0"/>
          <w:numId w:val="5"/>
        </w:numPr>
      </w:pPr>
      <w:r w:rsidRPr="000D26F2">
        <w:rPr>
          <w:i/>
        </w:rPr>
        <w:t>William Yang: Seeing and Being Seen</w:t>
      </w:r>
      <w:r w:rsidRPr="000D26F2">
        <w:t xml:space="preserve"> opening </w:t>
      </w:r>
      <w:r w:rsidR="000D26F2">
        <w:t xml:space="preserve">on </w:t>
      </w:r>
      <w:r w:rsidR="000D26F2" w:rsidRPr="000D26F2">
        <w:t xml:space="preserve">27 </w:t>
      </w:r>
      <w:r w:rsidRPr="000D26F2">
        <w:t>March 2021</w:t>
      </w:r>
    </w:p>
    <w:p w:rsidR="00707931" w:rsidRPr="000D26F2" w:rsidRDefault="000D26F2" w:rsidP="000D26F2">
      <w:pPr>
        <w:pStyle w:val="ListParagraph"/>
        <w:numPr>
          <w:ilvl w:val="0"/>
          <w:numId w:val="5"/>
        </w:numPr>
      </w:pPr>
      <w:r>
        <w:t xml:space="preserve">The blockbuster </w:t>
      </w:r>
      <w:r w:rsidR="00707931" w:rsidRPr="000D26F2">
        <w:rPr>
          <w:i/>
        </w:rPr>
        <w:t>European Masterpieces from The Metropolitan Museum of Art, New York</w:t>
      </w:r>
      <w:r w:rsidR="00707931" w:rsidRPr="000D26F2">
        <w:t>,</w:t>
      </w:r>
      <w:r w:rsidRPr="000D26F2">
        <w:t xml:space="preserve"> spanning 500 years</w:t>
      </w:r>
      <w:r>
        <w:t xml:space="preserve">, opening on </w:t>
      </w:r>
      <w:r w:rsidRPr="000D26F2">
        <w:t>12</w:t>
      </w:r>
      <w:r w:rsidR="00707931" w:rsidRPr="000D26F2">
        <w:t xml:space="preserve"> June 2021</w:t>
      </w:r>
    </w:p>
    <w:p w:rsidR="003C1E48" w:rsidRPr="004E416A" w:rsidRDefault="000D26F2" w:rsidP="003C1E48">
      <w:pPr>
        <w:pStyle w:val="ListParagraph"/>
        <w:numPr>
          <w:ilvl w:val="0"/>
          <w:numId w:val="5"/>
        </w:numPr>
        <w:rPr>
          <w:rFonts w:eastAsia="Calibri"/>
        </w:rPr>
      </w:pPr>
      <w:r w:rsidRPr="000D26F2">
        <w:lastRenderedPageBreak/>
        <w:t>And t</w:t>
      </w:r>
      <w:r w:rsidR="00707931" w:rsidRPr="000D26F2">
        <w:t>he landmark tenth edition of QAGOMA</w:t>
      </w:r>
      <w:r>
        <w:t xml:space="preserve">’s flagship exhibition series, </w:t>
      </w:r>
      <w:r w:rsidR="00707931" w:rsidRPr="000D26F2">
        <w:rPr>
          <w:i/>
        </w:rPr>
        <w:t>The</w:t>
      </w:r>
      <w:r w:rsidR="00707931" w:rsidRPr="000D26F2">
        <w:t xml:space="preserve"> </w:t>
      </w:r>
      <w:r w:rsidR="00707931" w:rsidRPr="000D26F2">
        <w:rPr>
          <w:i/>
        </w:rPr>
        <w:t>Asia Pacifi</w:t>
      </w:r>
      <w:r w:rsidRPr="000D26F2">
        <w:rPr>
          <w:i/>
        </w:rPr>
        <w:t>c Triennial of Contemporary Art</w:t>
      </w:r>
      <w:r w:rsidR="00707931" w:rsidRPr="000D26F2">
        <w:rPr>
          <w:i/>
        </w:rPr>
        <w:t xml:space="preserve"> (APT10)</w:t>
      </w:r>
      <w:r w:rsidR="00707931" w:rsidRPr="000D26F2">
        <w:t xml:space="preserve"> </w:t>
      </w:r>
      <w:r w:rsidRPr="000D26F2">
        <w:t xml:space="preserve">opening </w:t>
      </w:r>
      <w:r w:rsidR="00C41F32">
        <w:t xml:space="preserve">on </w:t>
      </w:r>
      <w:r w:rsidRPr="000D26F2">
        <w:t>4 December 2021</w:t>
      </w:r>
    </w:p>
    <w:sectPr w:rsidR="003C1E48" w:rsidRPr="004E416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51"/>
    <w:multiLevelType w:val="hybridMultilevel"/>
    <w:tmpl w:val="4E60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2D20"/>
    <w:multiLevelType w:val="hybridMultilevel"/>
    <w:tmpl w:val="B694B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E58"/>
    <w:multiLevelType w:val="hybridMultilevel"/>
    <w:tmpl w:val="E99E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97B"/>
    <w:multiLevelType w:val="hybridMultilevel"/>
    <w:tmpl w:val="306AD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3DE"/>
    <w:multiLevelType w:val="hybridMultilevel"/>
    <w:tmpl w:val="D0B0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63F"/>
    <w:multiLevelType w:val="hybridMultilevel"/>
    <w:tmpl w:val="E012C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7A96"/>
    <w:multiLevelType w:val="hybridMultilevel"/>
    <w:tmpl w:val="3280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6D21"/>
    <w:multiLevelType w:val="hybridMultilevel"/>
    <w:tmpl w:val="BF8C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7750"/>
    <w:multiLevelType w:val="hybridMultilevel"/>
    <w:tmpl w:val="0084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4B9A"/>
    <w:multiLevelType w:val="hybridMultilevel"/>
    <w:tmpl w:val="5276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48"/>
    <w:rsid w:val="00007CB5"/>
    <w:rsid w:val="00026738"/>
    <w:rsid w:val="00096099"/>
    <w:rsid w:val="000C32D5"/>
    <w:rsid w:val="000D242D"/>
    <w:rsid w:val="000D26F2"/>
    <w:rsid w:val="000D3B3B"/>
    <w:rsid w:val="000F09C0"/>
    <w:rsid w:val="000F5F23"/>
    <w:rsid w:val="001129A1"/>
    <w:rsid w:val="00126005"/>
    <w:rsid w:val="001516C7"/>
    <w:rsid w:val="00154076"/>
    <w:rsid w:val="001817FE"/>
    <w:rsid w:val="001C3BD9"/>
    <w:rsid w:val="001F6330"/>
    <w:rsid w:val="00241700"/>
    <w:rsid w:val="00243F3A"/>
    <w:rsid w:val="00252DBD"/>
    <w:rsid w:val="002576E7"/>
    <w:rsid w:val="002966F7"/>
    <w:rsid w:val="002B633B"/>
    <w:rsid w:val="002C0FDF"/>
    <w:rsid w:val="003229DA"/>
    <w:rsid w:val="003230C1"/>
    <w:rsid w:val="0033708E"/>
    <w:rsid w:val="00346D84"/>
    <w:rsid w:val="00374234"/>
    <w:rsid w:val="003C1E48"/>
    <w:rsid w:val="003F5708"/>
    <w:rsid w:val="00451F18"/>
    <w:rsid w:val="004949EE"/>
    <w:rsid w:val="00495D8D"/>
    <w:rsid w:val="004A2510"/>
    <w:rsid w:val="004A5467"/>
    <w:rsid w:val="004C4241"/>
    <w:rsid w:val="004D1104"/>
    <w:rsid w:val="004E416A"/>
    <w:rsid w:val="004F04F7"/>
    <w:rsid w:val="004F58E8"/>
    <w:rsid w:val="00522B3A"/>
    <w:rsid w:val="00537C9F"/>
    <w:rsid w:val="005C5564"/>
    <w:rsid w:val="00607CE4"/>
    <w:rsid w:val="006413FB"/>
    <w:rsid w:val="006438E2"/>
    <w:rsid w:val="00652B20"/>
    <w:rsid w:val="00656851"/>
    <w:rsid w:val="00667E61"/>
    <w:rsid w:val="006C466C"/>
    <w:rsid w:val="006C6A6A"/>
    <w:rsid w:val="006E7A0F"/>
    <w:rsid w:val="00707931"/>
    <w:rsid w:val="00727634"/>
    <w:rsid w:val="007403C1"/>
    <w:rsid w:val="00744EB9"/>
    <w:rsid w:val="007532E4"/>
    <w:rsid w:val="00776B9A"/>
    <w:rsid w:val="00783BD7"/>
    <w:rsid w:val="00785CAD"/>
    <w:rsid w:val="00793EC5"/>
    <w:rsid w:val="007D3489"/>
    <w:rsid w:val="007E55B2"/>
    <w:rsid w:val="00802857"/>
    <w:rsid w:val="00807B0C"/>
    <w:rsid w:val="00811B36"/>
    <w:rsid w:val="00820D3E"/>
    <w:rsid w:val="00822031"/>
    <w:rsid w:val="008401F3"/>
    <w:rsid w:val="00844F62"/>
    <w:rsid w:val="008B4F00"/>
    <w:rsid w:val="008B69FC"/>
    <w:rsid w:val="008E1DBE"/>
    <w:rsid w:val="00906C9B"/>
    <w:rsid w:val="00933857"/>
    <w:rsid w:val="00962759"/>
    <w:rsid w:val="00973311"/>
    <w:rsid w:val="009824CA"/>
    <w:rsid w:val="00984BBC"/>
    <w:rsid w:val="009B495B"/>
    <w:rsid w:val="00A11570"/>
    <w:rsid w:val="00A66A77"/>
    <w:rsid w:val="00A774E7"/>
    <w:rsid w:val="00A8178D"/>
    <w:rsid w:val="00A93E87"/>
    <w:rsid w:val="00AB0BE9"/>
    <w:rsid w:val="00B05F4C"/>
    <w:rsid w:val="00B275FB"/>
    <w:rsid w:val="00B417C9"/>
    <w:rsid w:val="00B5444C"/>
    <w:rsid w:val="00B8316E"/>
    <w:rsid w:val="00B954A2"/>
    <w:rsid w:val="00B96449"/>
    <w:rsid w:val="00BA78D5"/>
    <w:rsid w:val="00BD21CB"/>
    <w:rsid w:val="00BD27BD"/>
    <w:rsid w:val="00BF4F95"/>
    <w:rsid w:val="00C06981"/>
    <w:rsid w:val="00C15C35"/>
    <w:rsid w:val="00C168CA"/>
    <w:rsid w:val="00C41F32"/>
    <w:rsid w:val="00C606E6"/>
    <w:rsid w:val="00C635A6"/>
    <w:rsid w:val="00CE0387"/>
    <w:rsid w:val="00D348EC"/>
    <w:rsid w:val="00D54EC0"/>
    <w:rsid w:val="00D565DD"/>
    <w:rsid w:val="00D651C4"/>
    <w:rsid w:val="00DA23F0"/>
    <w:rsid w:val="00DF78AB"/>
    <w:rsid w:val="00E07530"/>
    <w:rsid w:val="00E82070"/>
    <w:rsid w:val="00E959CC"/>
    <w:rsid w:val="00E96C1B"/>
    <w:rsid w:val="00E97C61"/>
    <w:rsid w:val="00EC261E"/>
    <w:rsid w:val="00EC32FA"/>
    <w:rsid w:val="00EC7733"/>
    <w:rsid w:val="00EF49E2"/>
    <w:rsid w:val="00F10131"/>
    <w:rsid w:val="00F16E14"/>
    <w:rsid w:val="00F645E8"/>
    <w:rsid w:val="00F76970"/>
    <w:rsid w:val="00F9656C"/>
    <w:rsid w:val="00FB1E8D"/>
    <w:rsid w:val="00FB4DF0"/>
    <w:rsid w:val="00FC68EA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928BD"/>
  <w15:chartTrackingRefBased/>
  <w15:docId w15:val="{7EB4BA44-4830-4233-8C80-6BA3A75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48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07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E4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1E48"/>
    <w:rPr>
      <w:rFonts w:ascii="Calibri" w:eastAsia="Times New Roman" w:hAnsi="Calibri"/>
      <w:b/>
      <w:bCs/>
      <w:i/>
      <w:iCs/>
      <w:sz w:val="28"/>
      <w:szCs w:val="28"/>
      <w:lang w:eastAsia="en-AU"/>
    </w:rPr>
  </w:style>
  <w:style w:type="character" w:styleId="Hyperlink">
    <w:name w:val="Hyperlink"/>
    <w:basedOn w:val="DefaultParagraphFont"/>
    <w:unhideWhenUsed/>
    <w:rsid w:val="003C1E48"/>
    <w:rPr>
      <w:color w:val="0000FF"/>
      <w:u w:val="single"/>
    </w:rPr>
  </w:style>
  <w:style w:type="character" w:styleId="Strong">
    <w:name w:val="Strong"/>
    <w:basedOn w:val="DefaultParagraphFont"/>
    <w:qFormat/>
    <w:rsid w:val="003C1E48"/>
    <w:rPr>
      <w:b/>
      <w:bCs/>
      <w:bdr w:val="none" w:sz="0" w:space="0" w:color="auto" w:frame="1"/>
    </w:rPr>
  </w:style>
  <w:style w:type="character" w:styleId="FollowedHyperlink">
    <w:name w:val="FollowedHyperlink"/>
    <w:basedOn w:val="DefaultParagraphFont"/>
    <w:semiHidden/>
    <w:unhideWhenUsed/>
    <w:rsid w:val="00522B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79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andfeminis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QAGOMA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Gunning</dc:creator>
  <cp:keywords/>
  <dc:description/>
  <cp:lastModifiedBy>Judy Gunning</cp:lastModifiedBy>
  <cp:revision>10</cp:revision>
  <dcterms:created xsi:type="dcterms:W3CDTF">2020-11-07T01:18:00Z</dcterms:created>
  <dcterms:modified xsi:type="dcterms:W3CDTF">2020-11-10T02:11:00Z</dcterms:modified>
</cp:coreProperties>
</file>